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8D033" w14:textId="77777777" w:rsidR="005879E7" w:rsidRPr="005879E7" w:rsidRDefault="005879E7" w:rsidP="005879E7">
      <w:pPr>
        <w:jc w:val="center"/>
        <w:rPr>
          <w:sz w:val="40"/>
          <w:szCs w:val="40"/>
        </w:rPr>
      </w:pPr>
      <w:r w:rsidRPr="005879E7">
        <w:rPr>
          <w:sz w:val="40"/>
          <w:szCs w:val="40"/>
        </w:rPr>
        <w:t>Making Math Meaningful for Autistic Students</w:t>
      </w:r>
    </w:p>
    <w:p w14:paraId="0A37F1E6" w14:textId="77777777" w:rsidR="005879E7" w:rsidRDefault="005879E7" w:rsidP="005879E7">
      <w:pPr>
        <w:jc w:val="center"/>
      </w:pPr>
      <w:r>
        <w:t>Jenny Root, PhD, BCBA</w:t>
      </w:r>
    </w:p>
    <w:p w14:paraId="1F47AEF7" w14:textId="77777777" w:rsidR="005879E7" w:rsidRDefault="005879E7" w:rsidP="005879E7">
      <w:pPr>
        <w:jc w:val="center"/>
      </w:pPr>
      <w:hyperlink r:id="rId7" w:history="1">
        <w:r w:rsidRPr="00831A72">
          <w:rPr>
            <w:rStyle w:val="Hyperlink"/>
          </w:rPr>
          <w:t>jrroot@fsu.edu</w:t>
        </w:r>
      </w:hyperlink>
    </w:p>
    <w:p w14:paraId="39E837B8" w14:textId="0E8BE31B" w:rsidR="005879E7" w:rsidRDefault="005879E7" w:rsidP="005879E7">
      <w:pPr>
        <w:jc w:val="center"/>
      </w:pPr>
      <w:r>
        <w:t>@Dr_Jenny_Root</w:t>
      </w:r>
    </w:p>
    <w:p w14:paraId="6B05C826" w14:textId="77777777" w:rsidR="005879E7" w:rsidRDefault="005879E7" w:rsidP="005879E7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7825"/>
      </w:tblGrid>
      <w:tr w:rsidR="005879E7" w14:paraId="4EB3AE56" w14:textId="77777777" w:rsidTr="009F0909">
        <w:tc>
          <w:tcPr>
            <w:tcW w:w="1525" w:type="dxa"/>
            <w:shd w:val="clear" w:color="auto" w:fill="A5C9EB" w:themeFill="text2" w:themeFillTint="40"/>
            <w:vAlign w:val="center"/>
          </w:tcPr>
          <w:p w14:paraId="27E6F995" w14:textId="357E53FB" w:rsidR="005879E7" w:rsidRPr="005879E7" w:rsidRDefault="005879E7" w:rsidP="005879E7">
            <w:pPr>
              <w:jc w:val="center"/>
              <w:rPr>
                <w:sz w:val="32"/>
                <w:szCs w:val="32"/>
              </w:rPr>
            </w:pPr>
            <w:r w:rsidRPr="005879E7">
              <w:rPr>
                <w:sz w:val="32"/>
                <w:szCs w:val="32"/>
              </w:rPr>
              <w:t>Big Idea 1</w:t>
            </w:r>
          </w:p>
        </w:tc>
        <w:tc>
          <w:tcPr>
            <w:tcW w:w="7825" w:type="dxa"/>
            <w:shd w:val="clear" w:color="auto" w:fill="A5C9EB" w:themeFill="text2" w:themeFillTint="40"/>
            <w:vAlign w:val="center"/>
          </w:tcPr>
          <w:p w14:paraId="630194BB" w14:textId="721ED4B9" w:rsidR="005879E7" w:rsidRPr="005879E7" w:rsidRDefault="005879E7" w:rsidP="005879E7">
            <w:pPr>
              <w:jc w:val="center"/>
              <w:rPr>
                <w:sz w:val="32"/>
                <w:szCs w:val="32"/>
              </w:rPr>
            </w:pPr>
            <w:r w:rsidRPr="005879E7">
              <w:rPr>
                <w:sz w:val="32"/>
                <w:szCs w:val="32"/>
              </w:rPr>
              <w:t>Math is meaningful when students can generalize skills to solve problems in their everyday lives</w:t>
            </w:r>
          </w:p>
        </w:tc>
      </w:tr>
    </w:tbl>
    <w:p w14:paraId="2BF761E6" w14:textId="77777777" w:rsidR="005879E7" w:rsidRDefault="005879E7"/>
    <w:p w14:paraId="687258AF" w14:textId="473C4AF4" w:rsidR="005879E7" w:rsidRDefault="005879E7" w:rsidP="005879E7">
      <w:pPr>
        <w:pStyle w:val="ListParagraph"/>
        <w:numPr>
          <w:ilvl w:val="0"/>
          <w:numId w:val="2"/>
        </w:numPr>
      </w:pPr>
      <w:r>
        <w:t>Instruction must support students to progress through all four stages of learning</w:t>
      </w:r>
    </w:p>
    <w:p w14:paraId="78C11C9C" w14:textId="7885C2AA" w:rsidR="005879E7" w:rsidRDefault="005879E7" w:rsidP="005879E7">
      <w:pPr>
        <w:pStyle w:val="ListParagraph"/>
        <w:numPr>
          <w:ilvl w:val="1"/>
          <w:numId w:val="2"/>
        </w:numPr>
      </w:pPr>
      <w:r>
        <w:t>Acquisition</w:t>
      </w:r>
    </w:p>
    <w:p w14:paraId="0E300889" w14:textId="7EE193EE" w:rsidR="005879E7" w:rsidRDefault="005879E7" w:rsidP="005879E7">
      <w:pPr>
        <w:pStyle w:val="ListParagraph"/>
        <w:numPr>
          <w:ilvl w:val="1"/>
          <w:numId w:val="2"/>
        </w:numPr>
      </w:pPr>
      <w:r>
        <w:t>Fluency</w:t>
      </w:r>
    </w:p>
    <w:p w14:paraId="7AF74502" w14:textId="543A8575" w:rsidR="005879E7" w:rsidRDefault="005879E7" w:rsidP="005879E7">
      <w:pPr>
        <w:pStyle w:val="ListParagraph"/>
        <w:numPr>
          <w:ilvl w:val="1"/>
          <w:numId w:val="2"/>
        </w:numPr>
      </w:pPr>
      <w:r>
        <w:t>Maintenance</w:t>
      </w:r>
    </w:p>
    <w:p w14:paraId="4F6E1E83" w14:textId="52FB1D8C" w:rsidR="005879E7" w:rsidRDefault="005879E7" w:rsidP="005879E7">
      <w:pPr>
        <w:pStyle w:val="ListParagraph"/>
        <w:numPr>
          <w:ilvl w:val="1"/>
          <w:numId w:val="2"/>
        </w:numPr>
      </w:pPr>
      <w:r>
        <w:t>Generalization</w:t>
      </w:r>
    </w:p>
    <w:p w14:paraId="1C61CC03" w14:textId="77777777" w:rsidR="005879E7" w:rsidRDefault="005879E7"/>
    <w:tbl>
      <w:tblPr>
        <w:tblStyle w:val="TableGrid"/>
        <w:tblW w:w="0" w:type="auto"/>
        <w:shd w:val="clear" w:color="auto" w:fill="D9F2D0" w:themeFill="accent6" w:themeFillTint="33"/>
        <w:tblLook w:val="04A0" w:firstRow="1" w:lastRow="0" w:firstColumn="1" w:lastColumn="0" w:noHBand="0" w:noVBand="1"/>
      </w:tblPr>
      <w:tblGrid>
        <w:gridCol w:w="1525"/>
        <w:gridCol w:w="7825"/>
      </w:tblGrid>
      <w:tr w:rsidR="005879E7" w14:paraId="2404E5A7" w14:textId="77777777" w:rsidTr="009F0909">
        <w:tc>
          <w:tcPr>
            <w:tcW w:w="1525" w:type="dxa"/>
            <w:shd w:val="clear" w:color="auto" w:fill="D9F2D0" w:themeFill="accent6" w:themeFillTint="33"/>
            <w:vAlign w:val="center"/>
          </w:tcPr>
          <w:p w14:paraId="51CBE708" w14:textId="51C7568D" w:rsidR="005879E7" w:rsidRPr="005879E7" w:rsidRDefault="005879E7" w:rsidP="005879E7">
            <w:pPr>
              <w:jc w:val="center"/>
              <w:rPr>
                <w:sz w:val="32"/>
                <w:szCs w:val="32"/>
              </w:rPr>
            </w:pPr>
            <w:r w:rsidRPr="005879E7">
              <w:rPr>
                <w:sz w:val="32"/>
                <w:szCs w:val="32"/>
              </w:rPr>
              <w:t xml:space="preserve">Big Idea </w:t>
            </w:r>
            <w:r>
              <w:rPr>
                <w:sz w:val="32"/>
                <w:szCs w:val="32"/>
              </w:rPr>
              <w:t>2</w:t>
            </w:r>
          </w:p>
        </w:tc>
        <w:tc>
          <w:tcPr>
            <w:tcW w:w="7825" w:type="dxa"/>
            <w:shd w:val="clear" w:color="auto" w:fill="D9F2D0" w:themeFill="accent6" w:themeFillTint="33"/>
            <w:vAlign w:val="center"/>
          </w:tcPr>
          <w:p w14:paraId="166B0E00" w14:textId="797359B0" w:rsidR="005879E7" w:rsidRPr="005879E7" w:rsidRDefault="005879E7" w:rsidP="005879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Curricular focus &amp; perceived ability may cause Autistic students to be victims of low expectations</w:t>
            </w:r>
          </w:p>
        </w:tc>
      </w:tr>
    </w:tbl>
    <w:p w14:paraId="12D007E7" w14:textId="77777777" w:rsidR="005879E7" w:rsidRDefault="005879E7"/>
    <w:p w14:paraId="394835E2" w14:textId="373C4DB8" w:rsidR="005879E7" w:rsidRDefault="005879E7" w:rsidP="005879E7">
      <w:pPr>
        <w:pStyle w:val="ListParagraph"/>
        <w:numPr>
          <w:ilvl w:val="0"/>
          <w:numId w:val="2"/>
        </w:numPr>
      </w:pPr>
      <w:r>
        <w:t xml:space="preserve">The instructional focus for students with developmental disabilities has evolved over the past 50 years </w:t>
      </w:r>
    </w:p>
    <w:p w14:paraId="4B1BE9C5" w14:textId="45F694C1" w:rsidR="005879E7" w:rsidRDefault="005879E7" w:rsidP="005879E7">
      <w:pPr>
        <w:pStyle w:val="ListParagraph"/>
        <w:numPr>
          <w:ilvl w:val="0"/>
          <w:numId w:val="2"/>
        </w:numPr>
      </w:pPr>
      <w:r>
        <w:t xml:space="preserve">Changes in policy impacted research and practice </w:t>
      </w:r>
    </w:p>
    <w:p w14:paraId="6FC24F12" w14:textId="68AC318F" w:rsidR="005879E7" w:rsidRDefault="005879E7" w:rsidP="005879E7">
      <w:pPr>
        <w:pStyle w:val="ListParagraph"/>
        <w:numPr>
          <w:ilvl w:val="0"/>
          <w:numId w:val="2"/>
        </w:numPr>
      </w:pPr>
      <w:r>
        <w:t>Research findings have inconsistently been incorporated into policy &amp; practice</w:t>
      </w:r>
    </w:p>
    <w:p w14:paraId="23CCF33F" w14:textId="35E00F93" w:rsidR="005879E7" w:rsidRDefault="005879E7" w:rsidP="005879E7">
      <w:pPr>
        <w:pStyle w:val="ListParagraph"/>
        <w:numPr>
          <w:ilvl w:val="0"/>
          <w:numId w:val="2"/>
        </w:numPr>
      </w:pPr>
      <w:r>
        <w:t>Disability results from a mismatch of environmental demands &amp; individual profile of strengths and needs</w:t>
      </w:r>
    </w:p>
    <w:p w14:paraId="714538F7" w14:textId="153BA8BE" w:rsidR="005879E7" w:rsidRDefault="005879E7" w:rsidP="005879E7">
      <w:pPr>
        <w:pStyle w:val="ListParagraph"/>
        <w:numPr>
          <w:ilvl w:val="0"/>
          <w:numId w:val="2"/>
        </w:numPr>
      </w:pPr>
      <w:r>
        <w:t xml:space="preserve">Perceptions of student ability and need is signaled through words, expectations, and supports and influenced by systemic (but sometimes unconscious) ableism </w:t>
      </w:r>
    </w:p>
    <w:p w14:paraId="2F8BE121" w14:textId="77777777" w:rsidR="005879E7" w:rsidRDefault="005879E7" w:rsidP="005879E7">
      <w:pPr>
        <w:pStyle w:val="ListParagraph"/>
      </w:pPr>
    </w:p>
    <w:tbl>
      <w:tblPr>
        <w:tblStyle w:val="TableGrid"/>
        <w:tblW w:w="0" w:type="auto"/>
        <w:shd w:val="clear" w:color="auto" w:fill="F2CEED" w:themeFill="accent5" w:themeFillTint="33"/>
        <w:tblLook w:val="04A0" w:firstRow="1" w:lastRow="0" w:firstColumn="1" w:lastColumn="0" w:noHBand="0" w:noVBand="1"/>
      </w:tblPr>
      <w:tblGrid>
        <w:gridCol w:w="1525"/>
        <w:gridCol w:w="7825"/>
      </w:tblGrid>
      <w:tr w:rsidR="005879E7" w14:paraId="7C8714C5" w14:textId="77777777" w:rsidTr="009F0909">
        <w:tc>
          <w:tcPr>
            <w:tcW w:w="1525" w:type="dxa"/>
            <w:shd w:val="clear" w:color="auto" w:fill="F2CEED" w:themeFill="accent5" w:themeFillTint="33"/>
            <w:vAlign w:val="center"/>
          </w:tcPr>
          <w:p w14:paraId="3469A81D" w14:textId="340DE93F" w:rsidR="005879E7" w:rsidRPr="005879E7" w:rsidRDefault="005879E7" w:rsidP="005879E7">
            <w:pPr>
              <w:jc w:val="center"/>
              <w:rPr>
                <w:sz w:val="32"/>
                <w:szCs w:val="32"/>
              </w:rPr>
            </w:pPr>
            <w:r w:rsidRPr="005879E7">
              <w:rPr>
                <w:sz w:val="32"/>
                <w:szCs w:val="32"/>
              </w:rPr>
              <w:t xml:space="preserve">Big Idea </w:t>
            </w:r>
            <w:r>
              <w:rPr>
                <w:sz w:val="32"/>
                <w:szCs w:val="32"/>
              </w:rPr>
              <w:t>3</w:t>
            </w:r>
          </w:p>
        </w:tc>
        <w:tc>
          <w:tcPr>
            <w:tcW w:w="7825" w:type="dxa"/>
            <w:shd w:val="clear" w:color="auto" w:fill="F2CEED" w:themeFill="accent5" w:themeFillTint="33"/>
            <w:vAlign w:val="center"/>
          </w:tcPr>
          <w:p w14:paraId="54633222" w14:textId="0A91E9D7" w:rsidR="005879E7" w:rsidRPr="005879E7" w:rsidRDefault="005879E7" w:rsidP="0001145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Provide meaningful problem solving tasks</w:t>
            </w:r>
          </w:p>
        </w:tc>
      </w:tr>
    </w:tbl>
    <w:p w14:paraId="1852BED5" w14:textId="10A240E0" w:rsidR="00011454" w:rsidRDefault="00011454" w:rsidP="00011454">
      <w:pPr>
        <w:pStyle w:val="ListParagraph"/>
        <w:numPr>
          <w:ilvl w:val="0"/>
          <w:numId w:val="3"/>
        </w:numPr>
      </w:pPr>
      <w:r>
        <w:t>Benefits of contextualizing math instruction</w:t>
      </w:r>
    </w:p>
    <w:p w14:paraId="71ACF162" w14:textId="6B54F2DA" w:rsidR="00011454" w:rsidRDefault="00011454" w:rsidP="00011454">
      <w:pPr>
        <w:pStyle w:val="ListParagraph"/>
        <w:numPr>
          <w:ilvl w:val="1"/>
          <w:numId w:val="3"/>
        </w:numPr>
      </w:pPr>
      <w:r>
        <w:t>Provide background information</w:t>
      </w:r>
    </w:p>
    <w:p w14:paraId="47CB3158" w14:textId="3E7A527A" w:rsidR="00011454" w:rsidRDefault="00011454" w:rsidP="00011454">
      <w:pPr>
        <w:pStyle w:val="ListParagraph"/>
        <w:numPr>
          <w:ilvl w:val="1"/>
          <w:numId w:val="3"/>
        </w:numPr>
      </w:pPr>
      <w:r>
        <w:t>Make learning truly “functional”</w:t>
      </w:r>
    </w:p>
    <w:p w14:paraId="1DC960AA" w14:textId="5C6EB1DA" w:rsidR="00011454" w:rsidRDefault="00011454" w:rsidP="00011454">
      <w:pPr>
        <w:pStyle w:val="ListParagraph"/>
        <w:numPr>
          <w:ilvl w:val="1"/>
          <w:numId w:val="3"/>
        </w:numPr>
      </w:pPr>
      <w:r>
        <w:t>Make instruction meaningful &amp; personally relevant</w:t>
      </w:r>
    </w:p>
    <w:p w14:paraId="173071D7" w14:textId="5FCE5BC0" w:rsidR="00011454" w:rsidRDefault="00011454" w:rsidP="00011454">
      <w:pPr>
        <w:pStyle w:val="ListParagraph"/>
        <w:numPr>
          <w:ilvl w:val="1"/>
          <w:numId w:val="3"/>
        </w:numPr>
      </w:pPr>
      <w:r>
        <w:t xml:space="preserve">Opportunity to address multiple priorities </w:t>
      </w:r>
    </w:p>
    <w:p w14:paraId="4A4656EB" w14:textId="1FC220DC" w:rsidR="00011454" w:rsidRDefault="00011454" w:rsidP="00011454">
      <w:pPr>
        <w:pStyle w:val="ListParagraph"/>
        <w:numPr>
          <w:ilvl w:val="0"/>
          <w:numId w:val="3"/>
        </w:numPr>
      </w:pPr>
      <w:r>
        <w:t>Explicitly connect math to real world context</w:t>
      </w:r>
    </w:p>
    <w:p w14:paraId="643CECEC" w14:textId="691FF924" w:rsidR="00011454" w:rsidRDefault="00011454" w:rsidP="00011454">
      <w:pPr>
        <w:pStyle w:val="ListParagraph"/>
        <w:numPr>
          <w:ilvl w:val="1"/>
          <w:numId w:val="3"/>
        </w:numPr>
      </w:pPr>
      <w:r>
        <w:t>Videos</w:t>
      </w:r>
    </w:p>
    <w:p w14:paraId="1366DF5D" w14:textId="216C9385" w:rsidR="00011454" w:rsidRDefault="00011454" w:rsidP="00011454">
      <w:pPr>
        <w:pStyle w:val="ListParagraph"/>
        <w:numPr>
          <w:ilvl w:val="1"/>
          <w:numId w:val="3"/>
        </w:numPr>
      </w:pPr>
      <w:r>
        <w:t>Word problems</w:t>
      </w:r>
    </w:p>
    <w:p w14:paraId="3549C3FA" w14:textId="77777777" w:rsidR="00011454" w:rsidRDefault="00011454" w:rsidP="00011454"/>
    <w:p w14:paraId="551C7DE2" w14:textId="77777777" w:rsidR="00011454" w:rsidRDefault="00011454" w:rsidP="00011454"/>
    <w:p w14:paraId="6B8E97E0" w14:textId="77777777" w:rsidR="009F0909" w:rsidRDefault="009F0909" w:rsidP="00011454"/>
    <w:p w14:paraId="43965772" w14:textId="77777777" w:rsidR="009F0909" w:rsidRDefault="009F0909" w:rsidP="00011454"/>
    <w:p w14:paraId="7B60C6C9" w14:textId="77777777" w:rsidR="005879E7" w:rsidRDefault="005879E7"/>
    <w:tbl>
      <w:tblPr>
        <w:tblStyle w:val="TableGrid"/>
        <w:tblW w:w="0" w:type="auto"/>
        <w:shd w:val="clear" w:color="auto" w:fill="FAE2D5" w:themeFill="accent2" w:themeFillTint="33"/>
        <w:tblLook w:val="04A0" w:firstRow="1" w:lastRow="0" w:firstColumn="1" w:lastColumn="0" w:noHBand="0" w:noVBand="1"/>
      </w:tblPr>
      <w:tblGrid>
        <w:gridCol w:w="1525"/>
        <w:gridCol w:w="7825"/>
      </w:tblGrid>
      <w:tr w:rsidR="005879E7" w14:paraId="113F2D4D" w14:textId="77777777" w:rsidTr="009F0909">
        <w:trPr>
          <w:trHeight w:val="215"/>
        </w:trPr>
        <w:tc>
          <w:tcPr>
            <w:tcW w:w="1525" w:type="dxa"/>
            <w:shd w:val="clear" w:color="auto" w:fill="FAE2D5" w:themeFill="accent2" w:themeFillTint="33"/>
            <w:vAlign w:val="center"/>
          </w:tcPr>
          <w:p w14:paraId="4ECE275B" w14:textId="51908020" w:rsidR="005879E7" w:rsidRPr="005879E7" w:rsidRDefault="005879E7" w:rsidP="005879E7">
            <w:pPr>
              <w:jc w:val="center"/>
              <w:rPr>
                <w:sz w:val="32"/>
                <w:szCs w:val="32"/>
              </w:rPr>
            </w:pPr>
            <w:r w:rsidRPr="005879E7">
              <w:rPr>
                <w:sz w:val="32"/>
                <w:szCs w:val="32"/>
              </w:rPr>
              <w:lastRenderedPageBreak/>
              <w:t xml:space="preserve">Big Idea </w:t>
            </w:r>
            <w:r>
              <w:rPr>
                <w:sz w:val="32"/>
                <w:szCs w:val="32"/>
              </w:rPr>
              <w:t>4</w:t>
            </w:r>
          </w:p>
        </w:tc>
        <w:tc>
          <w:tcPr>
            <w:tcW w:w="7825" w:type="dxa"/>
            <w:shd w:val="clear" w:color="auto" w:fill="FAE2D5" w:themeFill="accent2" w:themeFillTint="33"/>
            <w:vAlign w:val="center"/>
          </w:tcPr>
          <w:p w14:paraId="55C8BE73" w14:textId="1DBD8DA3" w:rsidR="005879E7" w:rsidRPr="005879E7" w:rsidRDefault="005879E7" w:rsidP="005879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Anticipate barriers &amp; proactively support independence</w:t>
            </w:r>
          </w:p>
        </w:tc>
      </w:tr>
    </w:tbl>
    <w:p w14:paraId="261A0212" w14:textId="77777777" w:rsidR="005879E7" w:rsidRDefault="005879E7"/>
    <w:p w14:paraId="081A5950" w14:textId="5F6BB487" w:rsidR="00011454" w:rsidRDefault="00011454" w:rsidP="00011454">
      <w:pPr>
        <w:pStyle w:val="ListParagraph"/>
        <w:numPr>
          <w:ilvl w:val="0"/>
          <w:numId w:val="4"/>
        </w:numPr>
      </w:pPr>
      <w:r>
        <w:t xml:space="preserve">Independence in problem solving requires both conceptual understanding and procedural accuracy - Simply knowing what to do without when or why is insufficient </w:t>
      </w:r>
    </w:p>
    <w:p w14:paraId="14A64A6A" w14:textId="336B3296" w:rsidR="00011454" w:rsidRDefault="00011454" w:rsidP="00011454">
      <w:pPr>
        <w:pStyle w:val="ListParagraph"/>
        <w:numPr>
          <w:ilvl w:val="0"/>
          <w:numId w:val="4"/>
        </w:numPr>
      </w:pPr>
      <w:r>
        <w:t>Anticipate potential barriers in:</w:t>
      </w:r>
    </w:p>
    <w:p w14:paraId="04AC8960" w14:textId="22673AD8" w:rsidR="00011454" w:rsidRDefault="00011454" w:rsidP="00011454">
      <w:pPr>
        <w:pStyle w:val="ListParagraph"/>
        <w:numPr>
          <w:ilvl w:val="1"/>
          <w:numId w:val="4"/>
        </w:numPr>
      </w:pPr>
      <w:r w:rsidRPr="00011454">
        <w:drawing>
          <wp:anchor distT="0" distB="0" distL="114300" distR="114300" simplePos="0" relativeHeight="251658240" behindDoc="1" locked="0" layoutInCell="1" allowOverlap="1" wp14:anchorId="674B991F" wp14:editId="406A6AE4">
            <wp:simplePos x="0" y="0"/>
            <wp:positionH relativeFrom="column">
              <wp:posOffset>3125662</wp:posOffset>
            </wp:positionH>
            <wp:positionV relativeFrom="paragraph">
              <wp:posOffset>92503</wp:posOffset>
            </wp:positionV>
            <wp:extent cx="3190898" cy="1762494"/>
            <wp:effectExtent l="0" t="0" r="0" b="3175"/>
            <wp:wrapNone/>
            <wp:docPr id="13" name="Picture 12" descr="A chart with text on i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81CD3C65-EC50-C4A8-179D-4F6FC95F62C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2" descr="A chart with text on it&#10;&#10;Description automatically generated">
                      <a:extLst>
                        <a:ext uri="{FF2B5EF4-FFF2-40B4-BE49-F238E27FC236}">
                          <a16:creationId xmlns:a16="http://schemas.microsoft.com/office/drawing/2014/main" id="{81CD3C65-EC50-C4A8-179D-4F6FC95F62C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0898" cy="17624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Numeracy</w:t>
      </w:r>
    </w:p>
    <w:p w14:paraId="1E9600C3" w14:textId="235949E3" w:rsidR="00011454" w:rsidRDefault="00011454" w:rsidP="00011454">
      <w:pPr>
        <w:pStyle w:val="ListParagraph"/>
        <w:numPr>
          <w:ilvl w:val="1"/>
          <w:numId w:val="4"/>
        </w:numPr>
      </w:pPr>
      <w:r>
        <w:t>Literacy</w:t>
      </w:r>
    </w:p>
    <w:p w14:paraId="16FAF7F9" w14:textId="5B2B2CEC" w:rsidR="00011454" w:rsidRDefault="00011454" w:rsidP="00011454">
      <w:pPr>
        <w:pStyle w:val="ListParagraph"/>
        <w:numPr>
          <w:ilvl w:val="1"/>
          <w:numId w:val="4"/>
        </w:numPr>
      </w:pPr>
      <w:r>
        <w:t>Executive functioning</w:t>
      </w:r>
    </w:p>
    <w:p w14:paraId="37DB0F63" w14:textId="075F9435" w:rsidR="00011454" w:rsidRDefault="00011454" w:rsidP="00011454">
      <w:pPr>
        <w:pStyle w:val="ListParagraph"/>
        <w:numPr>
          <w:ilvl w:val="1"/>
          <w:numId w:val="4"/>
        </w:numPr>
      </w:pPr>
      <w:r>
        <w:t>Communication</w:t>
      </w:r>
    </w:p>
    <w:p w14:paraId="401DB54E" w14:textId="205B9D5A" w:rsidR="00011454" w:rsidRDefault="00011454" w:rsidP="00011454">
      <w:pPr>
        <w:pStyle w:val="ListParagraph"/>
        <w:numPr>
          <w:ilvl w:val="1"/>
          <w:numId w:val="4"/>
        </w:numPr>
      </w:pPr>
      <w:r>
        <w:t>Metacognition</w:t>
      </w:r>
    </w:p>
    <w:p w14:paraId="26B29B73" w14:textId="40E105A5" w:rsidR="00011454" w:rsidRDefault="00011454" w:rsidP="00011454">
      <w:pPr>
        <w:pStyle w:val="ListParagraph"/>
        <w:numPr>
          <w:ilvl w:val="1"/>
          <w:numId w:val="4"/>
        </w:numPr>
      </w:pPr>
      <w:r>
        <w:t>Gross &amp; fine motor skills</w:t>
      </w:r>
    </w:p>
    <w:p w14:paraId="35824B25" w14:textId="297D8F7D" w:rsidR="00011454" w:rsidRDefault="00011454" w:rsidP="00011454">
      <w:pPr>
        <w:pStyle w:val="ListParagraph"/>
        <w:numPr>
          <w:ilvl w:val="0"/>
          <w:numId w:val="4"/>
        </w:numPr>
      </w:pPr>
      <w:r>
        <w:t>Align supports to barriers</w:t>
      </w:r>
    </w:p>
    <w:p w14:paraId="56A7D9F5" w14:textId="0A60AEDB" w:rsidR="00011454" w:rsidRDefault="00011454" w:rsidP="00011454">
      <w:pPr>
        <w:pStyle w:val="ListParagraph"/>
        <w:numPr>
          <w:ilvl w:val="1"/>
          <w:numId w:val="4"/>
        </w:numPr>
      </w:pPr>
      <w:r>
        <w:t>Conceptual Understanding</w:t>
      </w:r>
    </w:p>
    <w:p w14:paraId="4DC0578B" w14:textId="1D27168D" w:rsidR="00011454" w:rsidRDefault="00011454" w:rsidP="00011454">
      <w:pPr>
        <w:pStyle w:val="ListParagraph"/>
        <w:numPr>
          <w:ilvl w:val="1"/>
          <w:numId w:val="4"/>
        </w:numPr>
      </w:pPr>
      <w:r>
        <w:t>Procedural Accuracy</w:t>
      </w:r>
    </w:p>
    <w:p w14:paraId="58EFBA6F" w14:textId="7A7787F6" w:rsidR="00011454" w:rsidRDefault="00011454" w:rsidP="00011454">
      <w:pPr>
        <w:pStyle w:val="ListParagraph"/>
        <w:numPr>
          <w:ilvl w:val="1"/>
          <w:numId w:val="4"/>
        </w:numPr>
      </w:pPr>
      <w:r>
        <w:t>Access</w:t>
      </w:r>
    </w:p>
    <w:p w14:paraId="39E2943B" w14:textId="3B22C4D9" w:rsidR="00011454" w:rsidRDefault="00011454" w:rsidP="00011454">
      <w:pPr>
        <w:pStyle w:val="ListParagraph"/>
        <w:numPr>
          <w:ilvl w:val="1"/>
          <w:numId w:val="4"/>
        </w:numPr>
      </w:pPr>
      <w:r>
        <w:t>Self-determination</w:t>
      </w:r>
    </w:p>
    <w:p w14:paraId="0834DC2D" w14:textId="36A2ADDB" w:rsidR="00011454" w:rsidRDefault="00011454" w:rsidP="00011454">
      <w:pPr>
        <w:pStyle w:val="ListParagraph"/>
        <w:numPr>
          <w:ilvl w:val="1"/>
          <w:numId w:val="4"/>
        </w:numPr>
      </w:pPr>
      <w:r>
        <w:t>Executive functions</w:t>
      </w:r>
    </w:p>
    <w:p w14:paraId="5099FBFD" w14:textId="5A8C3314" w:rsidR="00011454" w:rsidRDefault="00011454" w:rsidP="00011454">
      <w:pPr>
        <w:pStyle w:val="ListParagraph"/>
        <w:numPr>
          <w:ilvl w:val="1"/>
          <w:numId w:val="4"/>
        </w:numPr>
      </w:pPr>
      <w:r>
        <w:t>Generalization</w:t>
      </w:r>
    </w:p>
    <w:p w14:paraId="08FDEFBD" w14:textId="7821DCE9" w:rsidR="00011454" w:rsidRDefault="00011454" w:rsidP="00011454">
      <w:pPr>
        <w:pStyle w:val="ListParagraph"/>
        <w:numPr>
          <w:ilvl w:val="0"/>
          <w:numId w:val="4"/>
        </w:numPr>
      </w:pPr>
      <w:r>
        <w:t>Instructional strategies should align with the phase of learning</w:t>
      </w:r>
    </w:p>
    <w:p w14:paraId="7CD42AE1" w14:textId="3D49DC63" w:rsidR="00011454" w:rsidRDefault="00011454" w:rsidP="00011454">
      <w:pPr>
        <w:pStyle w:val="ListParagraph"/>
        <w:numPr>
          <w:ilvl w:val="0"/>
          <w:numId w:val="4"/>
        </w:numPr>
      </w:pPr>
      <w:r>
        <w:t>Word problem solving is a natural opportunity to develop and apply social and emotional learning and self-determination</w:t>
      </w:r>
    </w:p>
    <w:p w14:paraId="5C756A4C" w14:textId="77777777" w:rsidR="009F0909" w:rsidRDefault="009F0909" w:rsidP="009F0909">
      <w:pPr>
        <w:pStyle w:val="ListParagrap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11454" w:rsidRPr="005879E7" w14:paraId="636E8A85" w14:textId="77777777" w:rsidTr="009F0909">
        <w:trPr>
          <w:trHeight w:val="215"/>
        </w:trPr>
        <w:tc>
          <w:tcPr>
            <w:tcW w:w="9350" w:type="dxa"/>
            <w:shd w:val="clear" w:color="auto" w:fill="F2CEED" w:themeFill="accent5" w:themeFillTint="33"/>
            <w:vAlign w:val="center"/>
          </w:tcPr>
          <w:p w14:paraId="5346EFE8" w14:textId="56467D6C" w:rsidR="00011454" w:rsidRPr="005879E7" w:rsidRDefault="009F0909" w:rsidP="00564B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Related </w:t>
            </w:r>
            <w:r w:rsidR="00011454">
              <w:rPr>
                <w:sz w:val="32"/>
                <w:szCs w:val="32"/>
              </w:rPr>
              <w:t xml:space="preserve">Resources </w:t>
            </w:r>
          </w:p>
        </w:tc>
      </w:tr>
    </w:tbl>
    <w:p w14:paraId="598D7844" w14:textId="6F014AE8" w:rsidR="00011454" w:rsidRDefault="00011454" w:rsidP="00011454">
      <w:pPr>
        <w:jc w:val="center"/>
      </w:pPr>
    </w:p>
    <w:p w14:paraId="093F53DC" w14:textId="6676A2C9" w:rsidR="00275C6B" w:rsidRPr="009F0909" w:rsidRDefault="009F0909" w:rsidP="00275C6B">
      <w:pPr>
        <w:rPr>
          <w:rFonts w:ascii="Lato" w:hAnsi="Lato" w:cs="Arial"/>
          <w:color w:val="222222"/>
          <w:sz w:val="20"/>
          <w:szCs w:val="20"/>
          <w:shd w:val="clear" w:color="auto" w:fill="FFFFFF"/>
        </w:rPr>
      </w:pPr>
      <w:r w:rsidRPr="009F0909">
        <w:rPr>
          <w:rFonts w:ascii="Lato" w:hAnsi="Lato" w:cs="Arial"/>
          <w:b/>
          <w:bCs/>
          <w:color w:val="222222"/>
          <w:sz w:val="20"/>
          <w:szCs w:val="20"/>
          <w:shd w:val="clear" w:color="auto" w:fill="FFFFFF"/>
        </w:rPr>
        <w:t>Blog:</w:t>
      </w:r>
      <w:r w:rsidRPr="009F0909">
        <w:rPr>
          <w:rFonts w:ascii="Lato" w:hAnsi="Lato" w:cs="Arial"/>
          <w:color w:val="222222"/>
          <w:sz w:val="20"/>
          <w:szCs w:val="20"/>
          <w:shd w:val="clear" w:color="auto" w:fill="FFFFFF"/>
        </w:rPr>
        <w:t xml:space="preserve"> </w:t>
      </w:r>
      <w:r w:rsidR="00275C6B" w:rsidRPr="009F0909">
        <w:rPr>
          <w:rFonts w:ascii="Lato" w:hAnsi="Lato" w:cs="Arial"/>
          <w:color w:val="222222"/>
          <w:sz w:val="20"/>
          <w:szCs w:val="20"/>
          <w:shd w:val="clear" w:color="auto" w:fill="FFFFFF"/>
        </w:rPr>
        <w:t xml:space="preserve">Teaching Autistic Students to Solve Math Word Problems by Dr. Root in </w:t>
      </w:r>
      <w:r w:rsidR="00275C6B" w:rsidRPr="009F0909">
        <w:rPr>
          <w:rFonts w:ascii="Lato" w:hAnsi="Lato" w:cs="Arial"/>
          <w:i/>
          <w:iCs/>
          <w:color w:val="222222"/>
          <w:sz w:val="20"/>
          <w:szCs w:val="20"/>
          <w:shd w:val="clear" w:color="auto" w:fill="FFFFFF"/>
        </w:rPr>
        <w:t xml:space="preserve">The </w:t>
      </w:r>
      <w:proofErr w:type="spellStart"/>
      <w:r w:rsidR="00275C6B" w:rsidRPr="009F0909">
        <w:rPr>
          <w:rFonts w:ascii="Lato" w:hAnsi="Lato" w:cs="Arial"/>
          <w:i/>
          <w:iCs/>
          <w:color w:val="222222"/>
          <w:sz w:val="20"/>
          <w:szCs w:val="20"/>
          <w:shd w:val="clear" w:color="auto" w:fill="FFFFFF"/>
        </w:rPr>
        <w:t>OARacle</w:t>
      </w:r>
      <w:proofErr w:type="spellEnd"/>
      <w:r w:rsidR="00275C6B" w:rsidRPr="009F0909">
        <w:rPr>
          <w:rFonts w:ascii="Lato" w:hAnsi="Lato" w:cs="Arial"/>
          <w:color w:val="222222"/>
          <w:sz w:val="20"/>
          <w:szCs w:val="20"/>
          <w:shd w:val="clear" w:color="auto" w:fill="FFFFFF"/>
        </w:rPr>
        <w:t xml:space="preserve"> </w:t>
      </w:r>
      <w:hyperlink r:id="rId9" w:history="1">
        <w:r w:rsidR="00275C6B" w:rsidRPr="009F0909">
          <w:rPr>
            <w:rStyle w:val="Hyperlink"/>
            <w:rFonts w:ascii="Lato" w:hAnsi="Lato" w:cs="Arial"/>
            <w:sz w:val="20"/>
            <w:szCs w:val="20"/>
            <w:shd w:val="clear" w:color="auto" w:fill="FFFFFF"/>
          </w:rPr>
          <w:t>https://researchautism.org/oaracle-newsletter/40242-2/</w:t>
        </w:r>
      </w:hyperlink>
    </w:p>
    <w:p w14:paraId="155792FB" w14:textId="77777777" w:rsidR="00275C6B" w:rsidRPr="009F0909" w:rsidRDefault="00275C6B" w:rsidP="00275C6B">
      <w:pPr>
        <w:rPr>
          <w:rFonts w:ascii="Lato" w:hAnsi="Lato" w:cs="Arial"/>
          <w:color w:val="222222"/>
          <w:sz w:val="20"/>
          <w:szCs w:val="20"/>
          <w:shd w:val="clear" w:color="auto" w:fill="FFFFFF"/>
        </w:rPr>
      </w:pPr>
    </w:p>
    <w:p w14:paraId="4A3ABE2E" w14:textId="736F313E" w:rsidR="00275C6B" w:rsidRPr="009F0909" w:rsidRDefault="009F0909" w:rsidP="00275C6B">
      <w:pPr>
        <w:rPr>
          <w:rFonts w:ascii="Lato" w:hAnsi="Lato" w:cs="Arial"/>
          <w:color w:val="222222"/>
          <w:sz w:val="20"/>
          <w:szCs w:val="20"/>
          <w:shd w:val="clear" w:color="auto" w:fill="FFFFFF"/>
        </w:rPr>
      </w:pPr>
      <w:r w:rsidRPr="009F0909">
        <w:rPr>
          <w:rFonts w:ascii="Lato" w:hAnsi="Lato" w:cs="Arial"/>
          <w:b/>
          <w:bCs/>
          <w:color w:val="222222"/>
          <w:sz w:val="20"/>
          <w:szCs w:val="20"/>
          <w:shd w:val="clear" w:color="auto" w:fill="FFFFFF"/>
        </w:rPr>
        <w:t>Webinar Recording:</w:t>
      </w:r>
      <w:r w:rsidRPr="009F0909">
        <w:rPr>
          <w:rFonts w:ascii="Lato" w:hAnsi="Lato" w:cs="Arial"/>
          <w:color w:val="222222"/>
          <w:sz w:val="20"/>
          <w:szCs w:val="20"/>
          <w:shd w:val="clear" w:color="auto" w:fill="FFFFFF"/>
        </w:rPr>
        <w:t xml:space="preserve"> </w:t>
      </w:r>
      <w:r w:rsidR="00275C6B" w:rsidRPr="009F0909">
        <w:rPr>
          <w:rFonts w:ascii="Lato" w:hAnsi="Lato" w:cs="Arial"/>
          <w:color w:val="222222"/>
          <w:sz w:val="20"/>
          <w:szCs w:val="20"/>
          <w:shd w:val="clear" w:color="auto" w:fill="FFFFFF"/>
        </w:rPr>
        <w:t xml:space="preserve">The Science of Math: Applying the Instructional Hierarchy with Learners with Autism and Intellectual Disability </w:t>
      </w:r>
      <w:r w:rsidR="00567175" w:rsidRPr="009F0909">
        <w:rPr>
          <w:rFonts w:ascii="Lato" w:hAnsi="Lato" w:cs="Arial"/>
          <w:color w:val="222222"/>
          <w:sz w:val="20"/>
          <w:szCs w:val="20"/>
          <w:shd w:val="clear" w:color="auto" w:fill="FFFFFF"/>
        </w:rPr>
        <w:t xml:space="preserve">by Dr. Root for the Centre for Interdisciplinary Research and Collaboration in Autism at the University of British Columbia </w:t>
      </w:r>
      <w:hyperlink r:id="rId10" w:history="1">
        <w:r w:rsidR="00567175" w:rsidRPr="009F0909">
          <w:rPr>
            <w:rStyle w:val="Hyperlink"/>
            <w:rFonts w:ascii="Lato" w:hAnsi="Lato" w:cs="Arial"/>
            <w:sz w:val="20"/>
            <w:szCs w:val="20"/>
            <w:shd w:val="clear" w:color="auto" w:fill="FFFFFF"/>
          </w:rPr>
          <w:t>https://youtu.be/klkOI7nwqaU?si=I5wBJQ68gMdM0Knl</w:t>
        </w:r>
      </w:hyperlink>
    </w:p>
    <w:p w14:paraId="1BC32703" w14:textId="77777777" w:rsidR="00275C6B" w:rsidRPr="009F0909" w:rsidRDefault="00275C6B" w:rsidP="00011454">
      <w:pPr>
        <w:rPr>
          <w:rFonts w:ascii="Lato" w:hAnsi="Lato" w:cs="Arial"/>
          <w:color w:val="222222"/>
          <w:sz w:val="20"/>
          <w:szCs w:val="20"/>
          <w:shd w:val="clear" w:color="auto" w:fill="FFFFFF"/>
        </w:rPr>
      </w:pPr>
    </w:p>
    <w:p w14:paraId="1AB31D0C" w14:textId="62EA9677" w:rsidR="00011454" w:rsidRPr="009F0909" w:rsidRDefault="009F0909" w:rsidP="00011454">
      <w:pPr>
        <w:rPr>
          <w:rFonts w:ascii="Lato" w:hAnsi="Lato" w:cs="Arial"/>
          <w:color w:val="222222"/>
          <w:sz w:val="20"/>
          <w:szCs w:val="20"/>
          <w:shd w:val="clear" w:color="auto" w:fill="FFFFFF"/>
        </w:rPr>
      </w:pPr>
      <w:r w:rsidRPr="009F0909">
        <w:rPr>
          <w:rFonts w:ascii="Lato" w:hAnsi="Lato" w:cs="Arial"/>
          <w:b/>
          <w:bCs/>
          <w:color w:val="222222"/>
          <w:sz w:val="20"/>
          <w:szCs w:val="20"/>
          <w:shd w:val="clear" w:color="auto" w:fill="FFFFFF"/>
        </w:rPr>
        <w:t xml:space="preserve">Practitioner Article: </w:t>
      </w:r>
      <w:r w:rsidR="00011454" w:rsidRPr="009F0909">
        <w:rPr>
          <w:rFonts w:ascii="Lato" w:hAnsi="Lato" w:cs="Arial"/>
          <w:color w:val="222222"/>
          <w:sz w:val="20"/>
          <w:szCs w:val="20"/>
          <w:shd w:val="clear" w:color="auto" w:fill="FFFFFF"/>
        </w:rPr>
        <w:t xml:space="preserve">Jimenez, B., Root, J., </w:t>
      </w:r>
      <w:proofErr w:type="spellStart"/>
      <w:r w:rsidR="00011454" w:rsidRPr="009F0909">
        <w:rPr>
          <w:rFonts w:ascii="Lato" w:hAnsi="Lato" w:cs="Arial"/>
          <w:color w:val="222222"/>
          <w:sz w:val="20"/>
          <w:szCs w:val="20"/>
          <w:shd w:val="clear" w:color="auto" w:fill="FFFFFF"/>
        </w:rPr>
        <w:t>Shurr</w:t>
      </w:r>
      <w:proofErr w:type="spellEnd"/>
      <w:r w:rsidR="00011454" w:rsidRPr="009F0909">
        <w:rPr>
          <w:rFonts w:ascii="Lato" w:hAnsi="Lato" w:cs="Arial"/>
          <w:color w:val="222222"/>
          <w:sz w:val="20"/>
          <w:szCs w:val="20"/>
          <w:shd w:val="clear" w:color="auto" w:fill="FFFFFF"/>
        </w:rPr>
        <w:t xml:space="preserve">, J., &amp; </w:t>
      </w:r>
      <w:proofErr w:type="spellStart"/>
      <w:r w:rsidR="00011454" w:rsidRPr="009F0909">
        <w:rPr>
          <w:rFonts w:ascii="Lato" w:hAnsi="Lato" w:cs="Arial"/>
          <w:color w:val="222222"/>
          <w:sz w:val="20"/>
          <w:szCs w:val="20"/>
          <w:shd w:val="clear" w:color="auto" w:fill="FFFFFF"/>
        </w:rPr>
        <w:t>Bouck</w:t>
      </w:r>
      <w:proofErr w:type="spellEnd"/>
      <w:r w:rsidR="00011454" w:rsidRPr="009F0909">
        <w:rPr>
          <w:rFonts w:ascii="Lato" w:hAnsi="Lato" w:cs="Arial"/>
          <w:color w:val="222222"/>
          <w:sz w:val="20"/>
          <w:szCs w:val="20"/>
          <w:shd w:val="clear" w:color="auto" w:fill="FFFFFF"/>
        </w:rPr>
        <w:t>, E. C. (2021). Using the four stages of learning to assess, set goals, and instruct.</w:t>
      </w:r>
      <w:r w:rsidR="00011454" w:rsidRPr="009F0909">
        <w:rPr>
          <w:rStyle w:val="apple-converted-space"/>
          <w:rFonts w:ascii="Lato" w:hAnsi="Lato" w:cs="Arial"/>
          <w:color w:val="222222"/>
          <w:sz w:val="20"/>
          <w:szCs w:val="20"/>
          <w:shd w:val="clear" w:color="auto" w:fill="FFFFFF"/>
        </w:rPr>
        <w:t> </w:t>
      </w:r>
      <w:r w:rsidR="00011454" w:rsidRPr="009F0909">
        <w:rPr>
          <w:rFonts w:ascii="Lato" w:hAnsi="Lato" w:cs="Arial"/>
          <w:i/>
          <w:iCs/>
          <w:color w:val="222222"/>
          <w:sz w:val="20"/>
          <w:szCs w:val="20"/>
        </w:rPr>
        <w:t>TEACHING Exceptional Children</w:t>
      </w:r>
      <w:r w:rsidR="00011454" w:rsidRPr="009F0909">
        <w:rPr>
          <w:rFonts w:ascii="Lato" w:hAnsi="Lato" w:cs="Arial"/>
          <w:color w:val="222222"/>
          <w:sz w:val="20"/>
          <w:szCs w:val="20"/>
          <w:shd w:val="clear" w:color="auto" w:fill="FFFFFF"/>
        </w:rPr>
        <w:t xml:space="preserve">, </w:t>
      </w:r>
      <w:r w:rsidRPr="009F0909">
        <w:rPr>
          <w:rFonts w:ascii="Lato" w:hAnsi="Lato" w:cs="Arial"/>
          <w:color w:val="222222"/>
          <w:sz w:val="20"/>
          <w:szCs w:val="20"/>
          <w:shd w:val="clear" w:color="auto" w:fill="FFFFFF"/>
        </w:rPr>
        <w:t xml:space="preserve">Advance online publication: </w:t>
      </w:r>
      <w:proofErr w:type="spellStart"/>
      <w:r w:rsidR="00011454" w:rsidRPr="009F0909">
        <w:rPr>
          <w:rFonts w:ascii="Lato" w:hAnsi="Lato" w:cs="Arial"/>
          <w:color w:val="222222"/>
          <w:sz w:val="20"/>
          <w:szCs w:val="20"/>
          <w:shd w:val="clear" w:color="auto" w:fill="FFFFFF"/>
        </w:rPr>
        <w:t>doi</w:t>
      </w:r>
      <w:proofErr w:type="spellEnd"/>
      <w:r w:rsidR="00011454" w:rsidRPr="009F0909">
        <w:rPr>
          <w:rFonts w:ascii="Lato" w:hAnsi="Lato" w:cs="Arial"/>
          <w:color w:val="222222"/>
          <w:sz w:val="20"/>
          <w:szCs w:val="20"/>
          <w:shd w:val="clear" w:color="auto" w:fill="FFFFFF"/>
        </w:rPr>
        <w:t xml:space="preserve">: </w:t>
      </w:r>
      <w:r w:rsidR="00011454" w:rsidRPr="009F0909">
        <w:rPr>
          <w:rFonts w:ascii="Lato" w:hAnsi="Lato" w:cs="Arial"/>
          <w:color w:val="222222"/>
          <w:sz w:val="20"/>
          <w:szCs w:val="20"/>
          <w:shd w:val="clear" w:color="auto" w:fill="FFFFFF"/>
        </w:rPr>
        <w:t>00400599211054873</w:t>
      </w:r>
    </w:p>
    <w:p w14:paraId="13381EE2" w14:textId="77777777" w:rsidR="00011454" w:rsidRPr="009F0909" w:rsidRDefault="00011454" w:rsidP="00011454">
      <w:pPr>
        <w:rPr>
          <w:rFonts w:ascii="Lato" w:hAnsi="Lato" w:cs="Arial"/>
          <w:color w:val="222222"/>
          <w:sz w:val="20"/>
          <w:szCs w:val="20"/>
          <w:shd w:val="clear" w:color="auto" w:fill="FFFFFF"/>
        </w:rPr>
      </w:pPr>
    </w:p>
    <w:p w14:paraId="2DC9C9B1" w14:textId="6E03B196" w:rsidR="00011454" w:rsidRPr="009F0909" w:rsidRDefault="009F0909" w:rsidP="00011454">
      <w:pPr>
        <w:rPr>
          <w:rFonts w:ascii="Lato" w:hAnsi="Lato" w:cs="Arial"/>
          <w:color w:val="222222"/>
          <w:sz w:val="20"/>
          <w:szCs w:val="20"/>
          <w:shd w:val="clear" w:color="auto" w:fill="FFFFFF"/>
        </w:rPr>
      </w:pPr>
      <w:r w:rsidRPr="009F0909">
        <w:rPr>
          <w:rFonts w:ascii="Lato" w:hAnsi="Lato" w:cs="Arial"/>
          <w:b/>
          <w:bCs/>
          <w:color w:val="222222"/>
          <w:sz w:val="20"/>
          <w:szCs w:val="20"/>
          <w:shd w:val="clear" w:color="auto" w:fill="FFFFFF"/>
        </w:rPr>
        <w:t xml:space="preserve">Practitioner Article: </w:t>
      </w:r>
      <w:r w:rsidR="00011454" w:rsidRPr="009F0909">
        <w:rPr>
          <w:rFonts w:ascii="Lato" w:hAnsi="Lato" w:cs="Arial"/>
          <w:color w:val="222222"/>
          <w:sz w:val="20"/>
          <w:szCs w:val="20"/>
          <w:shd w:val="clear" w:color="auto" w:fill="FFFFFF"/>
        </w:rPr>
        <w:t>Root, J. R., Saunders, A., Cox, S. K., Gilley, D., &amp; Clausen, A. (2022). Teaching word problem solving to students with Autism and intellectual disability.</w:t>
      </w:r>
      <w:r w:rsidR="00011454" w:rsidRPr="009F0909">
        <w:rPr>
          <w:rStyle w:val="apple-converted-space"/>
          <w:rFonts w:ascii="Lato" w:hAnsi="Lato" w:cs="Arial"/>
          <w:color w:val="222222"/>
          <w:sz w:val="20"/>
          <w:szCs w:val="20"/>
          <w:shd w:val="clear" w:color="auto" w:fill="FFFFFF"/>
        </w:rPr>
        <w:t> </w:t>
      </w:r>
      <w:r w:rsidR="00011454" w:rsidRPr="009F0909">
        <w:rPr>
          <w:rFonts w:ascii="Lato" w:hAnsi="Lato" w:cs="Arial"/>
          <w:i/>
          <w:iCs/>
          <w:color w:val="222222"/>
          <w:sz w:val="20"/>
          <w:szCs w:val="20"/>
        </w:rPr>
        <w:t>TEACHING Exceptional Children</w:t>
      </w:r>
      <w:r w:rsidR="00011454" w:rsidRPr="009F0909">
        <w:rPr>
          <w:rFonts w:ascii="Lato" w:hAnsi="Lato" w:cs="Arial"/>
          <w:color w:val="222222"/>
          <w:sz w:val="20"/>
          <w:szCs w:val="20"/>
          <w:shd w:val="clear" w:color="auto" w:fill="FFFFFF"/>
        </w:rPr>
        <w:t xml:space="preserve">, </w:t>
      </w:r>
      <w:r w:rsidRPr="009F0909">
        <w:rPr>
          <w:rFonts w:ascii="Lato" w:hAnsi="Lato" w:cs="Arial"/>
          <w:color w:val="222222"/>
          <w:sz w:val="20"/>
          <w:szCs w:val="20"/>
          <w:shd w:val="clear" w:color="auto" w:fill="FFFFFF"/>
        </w:rPr>
        <w:t xml:space="preserve">Advance online publication: </w:t>
      </w:r>
      <w:proofErr w:type="spellStart"/>
      <w:r w:rsidR="00011454" w:rsidRPr="009F0909">
        <w:rPr>
          <w:rFonts w:ascii="Lato" w:hAnsi="Lato" w:cs="Arial"/>
          <w:color w:val="222222"/>
          <w:sz w:val="20"/>
          <w:szCs w:val="20"/>
          <w:shd w:val="clear" w:color="auto" w:fill="FFFFFF"/>
        </w:rPr>
        <w:t>doi</w:t>
      </w:r>
      <w:proofErr w:type="spellEnd"/>
      <w:r w:rsidR="00011454" w:rsidRPr="009F0909">
        <w:rPr>
          <w:rFonts w:ascii="Lato" w:hAnsi="Lato" w:cs="Arial"/>
          <w:color w:val="222222"/>
          <w:sz w:val="20"/>
          <w:szCs w:val="20"/>
          <w:shd w:val="clear" w:color="auto" w:fill="FFFFFF"/>
        </w:rPr>
        <w:t xml:space="preserve">: </w:t>
      </w:r>
      <w:r w:rsidR="00011454" w:rsidRPr="009F0909">
        <w:rPr>
          <w:rFonts w:ascii="Lato" w:hAnsi="Lato" w:cs="Arial"/>
          <w:color w:val="222222"/>
          <w:sz w:val="20"/>
          <w:szCs w:val="20"/>
          <w:shd w:val="clear" w:color="auto" w:fill="FFFFFF"/>
        </w:rPr>
        <w:t>00400599221116821</w:t>
      </w:r>
    </w:p>
    <w:p w14:paraId="621367EE" w14:textId="77777777" w:rsidR="009F0909" w:rsidRPr="009F0909" w:rsidRDefault="009F0909" w:rsidP="00011454">
      <w:pPr>
        <w:rPr>
          <w:rFonts w:ascii="Lato" w:hAnsi="Lato" w:cs="Arial"/>
          <w:color w:val="222222"/>
          <w:sz w:val="20"/>
          <w:szCs w:val="20"/>
          <w:shd w:val="clear" w:color="auto" w:fill="FFFFFF"/>
        </w:rPr>
      </w:pPr>
    </w:p>
    <w:p w14:paraId="60892104" w14:textId="44E11828" w:rsidR="009F0909" w:rsidRPr="009F0909" w:rsidRDefault="009F0909" w:rsidP="00011454">
      <w:pPr>
        <w:rPr>
          <w:rFonts w:ascii="Lato" w:hAnsi="Lato" w:cs="Arial"/>
          <w:color w:val="222222"/>
          <w:sz w:val="20"/>
          <w:szCs w:val="20"/>
          <w:shd w:val="clear" w:color="auto" w:fill="FFFFFF"/>
        </w:rPr>
      </w:pPr>
      <w:r w:rsidRPr="009F0909">
        <w:rPr>
          <w:rFonts w:ascii="Lato" w:hAnsi="Lato" w:cs="Arial"/>
          <w:b/>
          <w:bCs/>
          <w:color w:val="222222"/>
          <w:sz w:val="20"/>
          <w:szCs w:val="20"/>
          <w:shd w:val="clear" w:color="auto" w:fill="FFFFFF"/>
        </w:rPr>
        <w:t xml:space="preserve">Practitioner Article: </w:t>
      </w:r>
      <w:r w:rsidRPr="009F0909">
        <w:rPr>
          <w:rFonts w:ascii="Lato" w:hAnsi="Lato" w:cs="Arial"/>
          <w:color w:val="222222"/>
          <w:sz w:val="20"/>
          <w:szCs w:val="20"/>
          <w:shd w:val="clear" w:color="auto" w:fill="FFFFFF"/>
        </w:rPr>
        <w:t>Root, J., Saunders, A., Jimenez, B., &amp; Gilley, D. (2023). Essential components for math instruction: Considerations for students with extensive support needs.</w:t>
      </w:r>
      <w:r w:rsidRPr="009F0909">
        <w:rPr>
          <w:rStyle w:val="apple-converted-space"/>
          <w:rFonts w:ascii="Lato" w:hAnsi="Lato" w:cs="Arial"/>
          <w:color w:val="222222"/>
          <w:sz w:val="20"/>
          <w:szCs w:val="20"/>
          <w:shd w:val="clear" w:color="auto" w:fill="FFFFFF"/>
        </w:rPr>
        <w:t> </w:t>
      </w:r>
      <w:r w:rsidRPr="009F0909">
        <w:rPr>
          <w:rFonts w:ascii="Lato" w:hAnsi="Lato" w:cs="Arial"/>
          <w:i/>
          <w:iCs/>
          <w:color w:val="222222"/>
          <w:sz w:val="20"/>
          <w:szCs w:val="20"/>
        </w:rPr>
        <w:t>TEACHING Exceptional Children</w:t>
      </w:r>
      <w:r w:rsidRPr="009F0909">
        <w:rPr>
          <w:rFonts w:ascii="Lato" w:hAnsi="Lato" w:cs="Arial"/>
          <w:color w:val="222222"/>
          <w:sz w:val="20"/>
          <w:szCs w:val="20"/>
          <w:shd w:val="clear" w:color="auto" w:fill="FFFFFF"/>
        </w:rPr>
        <w:t>,</w:t>
      </w:r>
      <w:r w:rsidRPr="009F0909">
        <w:rPr>
          <w:rStyle w:val="apple-converted-space"/>
          <w:rFonts w:ascii="Lato" w:hAnsi="Lato" w:cs="Arial"/>
          <w:color w:val="222222"/>
          <w:sz w:val="20"/>
          <w:szCs w:val="20"/>
          <w:shd w:val="clear" w:color="auto" w:fill="FFFFFF"/>
        </w:rPr>
        <w:t> </w:t>
      </w:r>
      <w:r w:rsidRPr="009F0909">
        <w:rPr>
          <w:rFonts w:ascii="Lato" w:hAnsi="Lato" w:cs="Arial"/>
          <w:i/>
          <w:iCs/>
          <w:color w:val="222222"/>
          <w:sz w:val="20"/>
          <w:szCs w:val="20"/>
        </w:rPr>
        <w:t>56</w:t>
      </w:r>
      <w:r w:rsidRPr="009F0909">
        <w:rPr>
          <w:rFonts w:ascii="Lato" w:hAnsi="Lato" w:cs="Arial"/>
          <w:color w:val="222222"/>
          <w:sz w:val="20"/>
          <w:szCs w:val="20"/>
          <w:shd w:val="clear" w:color="auto" w:fill="FFFFFF"/>
        </w:rPr>
        <w:t>(1), 34-43.</w:t>
      </w:r>
    </w:p>
    <w:p w14:paraId="699F70DC" w14:textId="77777777" w:rsidR="009F0909" w:rsidRPr="009F0909" w:rsidRDefault="009F0909" w:rsidP="00011454">
      <w:pPr>
        <w:rPr>
          <w:rFonts w:ascii="Lato" w:hAnsi="Lato" w:cs="Arial"/>
          <w:b/>
          <w:bCs/>
          <w:color w:val="222222"/>
          <w:sz w:val="20"/>
          <w:szCs w:val="20"/>
          <w:shd w:val="clear" w:color="auto" w:fill="FFFFFF"/>
        </w:rPr>
      </w:pPr>
    </w:p>
    <w:p w14:paraId="5FA10CE6" w14:textId="73866BFF" w:rsidR="009F0909" w:rsidRPr="009F0909" w:rsidRDefault="009F0909" w:rsidP="009F0909">
      <w:pPr>
        <w:jc w:val="center"/>
        <w:rPr>
          <w:rFonts w:ascii="Lato" w:hAnsi="Lato" w:cs="Arial"/>
          <w:color w:val="222222"/>
          <w:sz w:val="20"/>
          <w:szCs w:val="20"/>
          <w:shd w:val="clear" w:color="auto" w:fill="FFFFFF"/>
        </w:rPr>
      </w:pPr>
      <w:r w:rsidRPr="009F0909">
        <w:rPr>
          <w:rFonts w:ascii="Lato" w:hAnsi="Lato" w:cs="Arial"/>
          <w:i/>
          <w:iCs/>
          <w:color w:val="222222"/>
          <w:sz w:val="20"/>
          <w:szCs w:val="20"/>
          <w:shd w:val="clear" w:color="auto" w:fill="FFFFFF"/>
        </w:rPr>
        <w:t xml:space="preserve">If you do not have access to TEACHING Exceptional Children, you can access PDFs of the articles at </w:t>
      </w:r>
      <w:r w:rsidRPr="009F0909">
        <w:rPr>
          <w:rFonts w:ascii="Lato" w:hAnsi="Lato" w:cs="Arial"/>
          <w:color w:val="222222"/>
          <w:sz w:val="20"/>
          <w:szCs w:val="20"/>
          <w:shd w:val="clear" w:color="auto" w:fill="FFFFFF"/>
        </w:rPr>
        <w:t>https://bit.ly/3VSUUZR</w:t>
      </w:r>
    </w:p>
    <w:p w14:paraId="4A52F790" w14:textId="4078C0BA" w:rsidR="009F0909" w:rsidRPr="009F0909" w:rsidRDefault="009F0909" w:rsidP="00011454">
      <w:pP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</w:pPr>
    </w:p>
    <w:sectPr w:rsidR="009F0909" w:rsidRPr="009F0909" w:rsidSect="00E53189">
      <w:footerReference w:type="default" r:id="rId11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4EB51" w14:textId="77777777" w:rsidR="00E53189" w:rsidRDefault="00E53189" w:rsidP="009F0909">
      <w:r>
        <w:separator/>
      </w:r>
    </w:p>
  </w:endnote>
  <w:endnote w:type="continuationSeparator" w:id="0">
    <w:p w14:paraId="572128D5" w14:textId="77777777" w:rsidR="00E53189" w:rsidRDefault="00E53189" w:rsidP="009F0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3EB7A" w14:textId="6E914FC2" w:rsidR="009F0909" w:rsidRDefault="009F0909">
    <w:pPr>
      <w:pStyle w:val="Footer"/>
    </w:pPr>
    <w:r w:rsidRPr="009F0909">
      <w:drawing>
        <wp:anchor distT="0" distB="0" distL="114300" distR="114300" simplePos="0" relativeHeight="251658240" behindDoc="0" locked="0" layoutInCell="1" allowOverlap="1" wp14:anchorId="79E553CB" wp14:editId="58EDFAA6">
          <wp:simplePos x="0" y="0"/>
          <wp:positionH relativeFrom="column">
            <wp:posOffset>5507326</wp:posOffset>
          </wp:positionH>
          <wp:positionV relativeFrom="paragraph">
            <wp:posOffset>-191386</wp:posOffset>
          </wp:positionV>
          <wp:extent cx="520065" cy="579120"/>
          <wp:effectExtent l="0" t="0" r="635" b="5080"/>
          <wp:wrapNone/>
          <wp:docPr id="2042671541" name="Picture 1" descr="A logo for general curriculum access lab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2671541" name="Picture 1" descr="A logo for general curriculum access lab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065" cy="579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Copyright 2024 Jenny Root, PhD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D4DE6" w14:textId="77777777" w:rsidR="00E53189" w:rsidRDefault="00E53189" w:rsidP="009F0909">
      <w:r>
        <w:separator/>
      </w:r>
    </w:p>
  </w:footnote>
  <w:footnote w:type="continuationSeparator" w:id="0">
    <w:p w14:paraId="0EBBC2A7" w14:textId="77777777" w:rsidR="00E53189" w:rsidRDefault="00E53189" w:rsidP="009F09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80630"/>
    <w:multiLevelType w:val="hybridMultilevel"/>
    <w:tmpl w:val="1D906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ED29D1"/>
    <w:multiLevelType w:val="hybridMultilevel"/>
    <w:tmpl w:val="4516E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333273"/>
    <w:multiLevelType w:val="hybridMultilevel"/>
    <w:tmpl w:val="4E9AD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6D4C1F"/>
    <w:multiLevelType w:val="hybridMultilevel"/>
    <w:tmpl w:val="0FB04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5860391">
    <w:abstractNumId w:val="0"/>
  </w:num>
  <w:num w:numId="2" w16cid:durableId="1345402681">
    <w:abstractNumId w:val="1"/>
  </w:num>
  <w:num w:numId="3" w16cid:durableId="2139756000">
    <w:abstractNumId w:val="2"/>
  </w:num>
  <w:num w:numId="4" w16cid:durableId="10608610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9E7"/>
    <w:rsid w:val="00011454"/>
    <w:rsid w:val="00275C6B"/>
    <w:rsid w:val="00567175"/>
    <w:rsid w:val="005879E7"/>
    <w:rsid w:val="00854F25"/>
    <w:rsid w:val="008B39FB"/>
    <w:rsid w:val="009F0909"/>
    <w:rsid w:val="00A00B9E"/>
    <w:rsid w:val="00A63FDD"/>
    <w:rsid w:val="00C4351C"/>
    <w:rsid w:val="00E5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84CC64"/>
  <w15:chartTrackingRefBased/>
  <w15:docId w15:val="{8931AAE8-7A1E-3245-A987-C9385EBA2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79E7"/>
  </w:style>
  <w:style w:type="paragraph" w:styleId="Heading1">
    <w:name w:val="heading 1"/>
    <w:basedOn w:val="Normal"/>
    <w:next w:val="Normal"/>
    <w:link w:val="Heading1Char"/>
    <w:uiPriority w:val="9"/>
    <w:qFormat/>
    <w:rsid w:val="005879E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879E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879E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879E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879E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879E7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879E7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879E7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879E7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79E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879E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879E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879E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879E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879E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879E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879E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879E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879E7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879E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879E7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879E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879E7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879E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879E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879E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879E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879E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879E7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5879E7"/>
    <w:rPr>
      <w:color w:val="467886" w:themeColor="hyperlink"/>
      <w:u w:val="single"/>
    </w:rPr>
  </w:style>
  <w:style w:type="table" w:styleId="TableGrid">
    <w:name w:val="Table Grid"/>
    <w:basedOn w:val="TableNormal"/>
    <w:uiPriority w:val="39"/>
    <w:rsid w:val="005879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011454"/>
  </w:style>
  <w:style w:type="character" w:styleId="UnresolvedMention">
    <w:name w:val="Unresolved Mention"/>
    <w:basedOn w:val="DefaultParagraphFont"/>
    <w:uiPriority w:val="99"/>
    <w:semiHidden/>
    <w:unhideWhenUsed/>
    <w:rsid w:val="00275C6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F09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0909"/>
  </w:style>
  <w:style w:type="paragraph" w:styleId="Footer">
    <w:name w:val="footer"/>
    <w:basedOn w:val="Normal"/>
    <w:link w:val="FooterChar"/>
    <w:uiPriority w:val="99"/>
    <w:unhideWhenUsed/>
    <w:rsid w:val="009F09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09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rroot@fsu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youtu.be/klkOI7nwqaU?si=I5wBJQ68gMdM0Kn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earchautism.org/oaracle-newsletter/40242-2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Root</dc:creator>
  <cp:keywords/>
  <dc:description/>
  <cp:lastModifiedBy>Jenny Root</cp:lastModifiedBy>
  <cp:revision>1</cp:revision>
  <dcterms:created xsi:type="dcterms:W3CDTF">2024-04-10T17:01:00Z</dcterms:created>
  <dcterms:modified xsi:type="dcterms:W3CDTF">2024-04-10T18:05:00Z</dcterms:modified>
</cp:coreProperties>
</file>